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02" w:rsidRDefault="00953E02" w:rsidP="00953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Петровского муниципального района от 2 ноября 2016 года № 638-П «О размещении информации о среднемесячной заработной плате руководителей, их заместителей и главных бухгалтеров муниципальных унитарных предприятий в информационно-телекоммуникационной сети «Интернет» </w:t>
      </w:r>
      <w:proofErr w:type="gramStart"/>
      <w:r>
        <w:rPr>
          <w:sz w:val="28"/>
          <w:szCs w:val="28"/>
        </w:rPr>
        <w:t>среднемесячная заработная плата</w:t>
      </w:r>
      <w:proofErr w:type="gramEnd"/>
      <w:r>
        <w:rPr>
          <w:sz w:val="28"/>
          <w:szCs w:val="28"/>
        </w:rPr>
        <w:t xml:space="preserve"> рассчитываемая за календарный год в Муниципальном учреждении культуры «Киноконцертный досуговый центр «Современник» составляет:</w:t>
      </w:r>
    </w:p>
    <w:p w:rsidR="00953E02" w:rsidRPr="00D96551" w:rsidRDefault="00953E02" w:rsidP="00953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МУК «Киноконцертный досуговый центр «Современник» - 24 529 руб. 17 коп. (двадцать четыре тысячи пятьсот двадцать девять рублей 17 копеек).</w:t>
      </w:r>
    </w:p>
    <w:p w:rsidR="00154920" w:rsidRDefault="00154920">
      <w:bookmarkStart w:id="0" w:name="_GoBack"/>
      <w:bookmarkEnd w:id="0"/>
    </w:p>
    <w:sectPr w:rsidR="00154920" w:rsidSect="00AC41EB">
      <w:pgSz w:w="11906" w:h="16838" w:code="9"/>
      <w:pgMar w:top="851" w:right="567" w:bottom="851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02"/>
    <w:rsid w:val="00154920"/>
    <w:rsid w:val="0095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3C37-FDCC-4765-80A9-7CAF434F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2017-01-16T11:20:00Z</dcterms:created>
  <dcterms:modified xsi:type="dcterms:W3CDTF">2017-01-16T11:21:00Z</dcterms:modified>
</cp:coreProperties>
</file>