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2"/>
        <w:rPr>
          <w:b/>
        </w:rPr>
      </w:pPr>
      <w:r>
        <w:rPr>
          <w:b/>
        </w:rPr>
        <w:t xml:space="preserve"> </w:t>
      </w:r>
      <w:r>
        <w:rPr>
          <w:b/>
        </w:rPr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Итоговый лист</w:t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 участников  районного конкурса  </w:t>
      </w:r>
      <w:r>
        <w:rPr>
          <w:b/>
        </w:rPr>
        <w:t xml:space="preserve">профессионального мастерства </w:t>
      </w:r>
      <w:r>
        <w:rPr>
          <w:b/>
        </w:rPr>
      </w:r>
      <w:r/>
    </w:p>
    <w:p>
      <w:pPr>
        <w:pStyle w:val="812"/>
        <w:jc w:val="center"/>
        <w:rPr>
          <w:b/>
        </w:rPr>
      </w:pPr>
      <w:r>
        <w:rPr>
          <w:b/>
        </w:rPr>
        <w:t xml:space="preserve">«Воспитатель года-202</w:t>
      </w:r>
      <w:r>
        <w:rPr>
          <w:b/>
        </w:rPr>
        <w:t xml:space="preserve">3»</w:t>
      </w:r>
      <w:r>
        <w:rPr>
          <w:b/>
        </w:rPr>
      </w:r>
      <w:r/>
    </w:p>
    <w:tbl>
      <w:tblPr>
        <w:tblW w:w="1573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26"/>
        <w:gridCol w:w="2976"/>
        <w:gridCol w:w="3402"/>
        <w:gridCol w:w="1559"/>
        <w:gridCol w:w="1559"/>
        <w:gridCol w:w="1843"/>
        <w:gridCol w:w="1176"/>
        <w:gridCol w:w="1474"/>
        <w:gridCol w:w="1321"/>
      </w:tblGrid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конкурсанта</w:t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ОО, должность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Визитная карточка «Я педагог»</w:t>
            </w:r>
            <w:r/>
          </w:p>
        </w:tc>
        <w:tc>
          <w:tcPr>
            <w:tcW w:w="1559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«Моя педагогическая находка» </w:t>
            </w:r>
            <w:r/>
          </w:p>
        </w:tc>
        <w:tc>
          <w:tcPr>
            <w:tcW w:w="1843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Педагогическое мероприятие с детьми 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Мастер-класс</w:t>
            </w:r>
            <w:r/>
          </w:p>
        </w:tc>
        <w:tc>
          <w:tcPr>
            <w:tcW w:w="1474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Общий балл</w:t>
            </w:r>
            <w:r/>
          </w:p>
        </w:tc>
        <w:tc>
          <w:tcPr>
            <w:tcW w:w="1321" w:type="dxa"/>
            <w:vAlign w:val="top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Рейтинг</w:t>
            </w:r>
            <w:r/>
          </w:p>
        </w:tc>
      </w:tr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Крякина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</w:rPr>
              <w:t xml:space="preserve"> Елена Сергеевна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МБДОУ  детский сад №8 «Тополёк», воспитатель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 16,4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53,8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85,9 </w:t>
            </w:r>
            <w:r/>
          </w:p>
        </w:tc>
        <w:tc>
          <w:tcPr>
            <w:tcW w:w="11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156,1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2 </w:t>
            </w:r>
            <w:r/>
          </w:p>
        </w:tc>
      </w:tr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Жарикова Елена Николаевна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МДОУ детский сад №6 «Звёздочка»,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музыкальный руководитель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15,6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40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92,4 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148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6</w:t>
            </w:r>
            <w:r/>
          </w:p>
        </w:tc>
      </w:tr>
      <w:tr>
        <w:trPr>
          <w:trHeight w:val="48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  <w:u w:val="none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sz w:val="28"/>
                <w:szCs w:val="28"/>
                <w:u w:val="single"/>
              </w:rPr>
              <w:t xml:space="preserve">Темирбулатова</w:t>
            </w:r>
            <w:r>
              <w:rPr>
                <w:rFonts w:ascii="PT Astra Serif" w:hAnsi="PT Astra Serif" w:cs="PT Astra Serif"/>
                <w:sz w:val="28"/>
                <w:szCs w:val="28"/>
                <w:u w:val="non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  <w:u w:val="none"/>
              </w:rPr>
              <w:t xml:space="preserve">Эльза</w:t>
            </w:r>
            <w:r>
              <w:rPr>
                <w:rFonts w:ascii="PT Astra Serif" w:hAnsi="PT Astra Serif" w:cs="PT Astra Serif"/>
                <w:sz w:val="28"/>
                <w:szCs w:val="28"/>
                <w:u w:val="none"/>
              </w:rPr>
              <w:t xml:space="preserve"> </w:t>
            </w:r>
            <w:r>
              <w:rPr>
                <w:rFonts w:ascii="PT Astra Serif" w:hAnsi="PT Astra Serif" w:cs="PT Astra Serif"/>
                <w:sz w:val="28"/>
                <w:szCs w:val="28"/>
                <w:u w:val="none"/>
              </w:rPr>
              <w:t xml:space="preserve">Ревгатовна</w:t>
            </w:r>
            <w:r>
              <w:rPr>
                <w:u w:val="none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МБДОУ детский сад №14 «Сказка»,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воспитатель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16,6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45,5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80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142,1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8 </w:t>
            </w:r>
            <w:r/>
          </w:p>
        </w:tc>
      </w:tr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/>
                <w:bCs/>
                <w:sz w:val="28"/>
                <w:szCs w:val="28"/>
                <w:highlight w:val="none"/>
              </w:rPr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Трухина Ольга Александровна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МБДОУ детский сад №11 «Лучик»,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воспитатель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17,8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42,3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88,9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149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5</w:t>
            </w:r>
            <w:r/>
          </w:p>
        </w:tc>
      </w:tr>
      <w:tr>
        <w:trPr>
          <w:trHeight w:val="49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Сидоркина Юлия Дмитриевна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МДОУ детский сад №7 «Колосок»,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воспитатель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17,8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55,5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90,7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164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 </w:t>
            </w:r>
            <w:r/>
          </w:p>
        </w:tc>
      </w:tr>
      <w:tr>
        <w:trPr>
          <w:trHeight w:val="48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</w:pPr>
            <w:r>
              <w:rPr>
                <w:sz w:val="22"/>
                <w:szCs w:val="22"/>
              </w:rPr>
              <w:t xml:space="preserve">6.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Колдина Ольга Владимировна 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МБДОУ детский сад №15 «Ручеёк»,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инструктор по физической культуре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17,8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48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88,1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153,9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3 </w:t>
            </w:r>
            <w:r/>
          </w:p>
        </w:tc>
      </w:tr>
      <w:tr>
        <w:trPr>
          <w:trHeight w:val="487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Баукова Мария Михайловна 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МБДОУ детский сад №16 «Радуга», воспитатель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highlight w:val="none"/>
              </w:rPr>
              <w:t xml:space="preserve">17,2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52,3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82,8 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152,3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4</w:t>
            </w:r>
            <w:r/>
          </w:p>
        </w:tc>
      </w:tr>
      <w:tr>
        <w:trPr>
          <w:trHeight w:val="283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Воронина Валентина Викторовна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МБДОУ детский сад №17 «Рождественский», </w:t>
            </w: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воспитатель</w:t>
            </w:r>
            <w:r>
              <w:rPr>
                <w:rFonts w:ascii="PT Astra Serif" w:hAnsi="PT Astra Serif" w:cs="PT Astra Serif"/>
                <w:highlight w:val="none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PT Astra Serif" w:hAnsi="PT Astra Serif" w:cs="PT Astra Serif"/>
                <w:highlight w:val="none"/>
              </w:rPr>
            </w:pPr>
            <w:r>
              <w:rPr>
                <w:rFonts w:ascii="PT Astra Serif" w:hAnsi="PT Astra Serif" w:cs="PT Astra Serif"/>
                <w:b w:val="0"/>
                <w:bCs w:val="0"/>
                <w:sz w:val="28"/>
                <w:szCs w:val="28"/>
                <w:highlight w:val="none"/>
              </w:rPr>
              <w:t xml:space="preserve"> 19,2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42,1 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83,4 </w:t>
            </w:r>
            <w:r/>
          </w:p>
        </w:tc>
        <w:tc>
          <w:tcPr>
            <w:tcW w:w="1176" w:type="dxa"/>
            <w:vAlign w:val="top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144,7 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7</w:t>
            </w:r>
            <w:r/>
          </w:p>
        </w:tc>
      </w:tr>
      <w:tr>
        <w:trPr>
          <w:trHeight w:val="740"/>
        </w:trPr>
        <w:tc>
          <w:tcPr>
            <w:tcW w:w="426" w:type="dxa"/>
            <w:vAlign w:val="top"/>
            <w:textDirection w:val="lrTb"/>
            <w:noWrap w:val="false"/>
          </w:tcPr>
          <w:p>
            <w:pPr>
              <w:pStyle w:val="8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/>
          </w:p>
        </w:tc>
        <w:tc>
          <w:tcPr>
            <w:tcW w:w="2976" w:type="dxa"/>
            <w:vAlign w:val="top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Юневич Олеся Валентиновна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402" w:type="dxa"/>
            <w:vAlign w:val="top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д/с с.Озёрки, </w:t>
            </w:r>
            <w:r>
              <w:rPr>
                <w:sz w:val="28"/>
                <w:szCs w:val="28"/>
              </w:rPr>
              <w:t xml:space="preserve">Музыкальный руководитель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  15,6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33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59,5 </w:t>
            </w:r>
            <w:r/>
          </w:p>
        </w:tc>
        <w:tc>
          <w:tcPr>
            <w:tcW w:w="1176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/>
          </w:p>
        </w:tc>
        <w:tc>
          <w:tcPr>
            <w:tcW w:w="1474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108,1 </w:t>
            </w:r>
            <w:r/>
          </w:p>
        </w:tc>
        <w:tc>
          <w:tcPr>
            <w:tcW w:w="1321" w:type="dxa"/>
            <w:vAlign w:val="center"/>
            <w:textDirection w:val="lrTb"/>
            <w:noWrap w:val="false"/>
          </w:tcPr>
          <w:p>
            <w:pPr>
              <w:pStyle w:val="812"/>
              <w:jc w:val="center"/>
            </w:pPr>
            <w:r>
              <w:t xml:space="preserve"> 9</w:t>
            </w:r>
            <w:r/>
          </w:p>
        </w:tc>
      </w:tr>
    </w:tbl>
    <w:p>
      <w:pPr>
        <w:pStyle w:val="812"/>
        <w:jc w:val="center"/>
      </w:pPr>
      <w:r/>
      <w:r/>
    </w:p>
    <w:p>
      <w:pPr>
        <w:pStyle w:val="812"/>
        <w:ind w:left="-540"/>
      </w:pPr>
      <w:r>
        <w:t xml:space="preserve">        </w:t>
      </w:r>
      <w:r/>
    </w:p>
    <w:p>
      <w:pPr>
        <w:pStyle w:val="812"/>
        <w:ind w:left="-540"/>
      </w:pPr>
      <w:r/>
      <w:r/>
    </w:p>
    <w:p>
      <w:pPr>
        <w:pStyle w:val="812"/>
        <w:ind w:left="-540"/>
      </w:pPr>
      <w:r>
        <w:t xml:space="preserve"> </w:t>
      </w:r>
      <w:r>
        <w:t xml:space="preserve">.</w:t>
      </w:r>
      <w:r>
        <w:t xml:space="preserve">                                                                                    </w:t>
      </w:r>
      <w:r>
        <w:t xml:space="preserve"> </w:t>
      </w:r>
      <w:r>
        <w:rPr>
          <w:b/>
          <w:bCs/>
          <w:sz w:val="36"/>
          <w:szCs w:val="36"/>
        </w:rPr>
      </w:r>
      <w:r/>
    </w:p>
    <w:sectPr>
      <w:footnotePr/>
      <w:endnotePr/>
      <w:type w:val="nextPage"/>
      <w:pgSz w:w="16838" w:h="11906" w:orient="landscape"/>
      <w:pgMar w:top="426" w:right="1134" w:bottom="426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Calibri">
    <w:panose1 w:val="020F0502020204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next w:val="812"/>
    <w:link w:val="812"/>
    <w:qFormat/>
    <w:rPr>
      <w:sz w:val="24"/>
      <w:szCs w:val="24"/>
      <w:lang w:val="ru-RU" w:eastAsia="ru-RU" w:bidi="ar-SA"/>
    </w:rPr>
  </w:style>
  <w:style w:type="paragraph" w:styleId="813">
    <w:name w:val="Заголовок 2"/>
    <w:basedOn w:val="812"/>
    <w:next w:val="813"/>
    <w:link w:val="8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814">
    <w:name w:val="Заголовок 4"/>
    <w:basedOn w:val="812"/>
    <w:next w:val="814"/>
    <w:link w:val="821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styleId="815">
    <w:name w:val="Основной шрифт абзаца"/>
    <w:next w:val="815"/>
    <w:link w:val="812"/>
    <w:semiHidden/>
  </w:style>
  <w:style w:type="table" w:styleId="816">
    <w:name w:val="Обычная таблица"/>
    <w:next w:val="816"/>
    <w:link w:val="812"/>
    <w:semiHidden/>
    <w:tblPr/>
  </w:style>
  <w:style w:type="numbering" w:styleId="817">
    <w:name w:val="Нет списка"/>
    <w:next w:val="817"/>
    <w:link w:val="812"/>
    <w:semiHidden/>
  </w:style>
  <w:style w:type="table" w:styleId="818">
    <w:name w:val="Сетка таблицы"/>
    <w:basedOn w:val="816"/>
    <w:next w:val="818"/>
    <w:link w:val="812"/>
    <w:tblPr/>
  </w:style>
  <w:style w:type="paragraph" w:styleId="819">
    <w:name w:val="Без интервала"/>
    <w:next w:val="819"/>
    <w:link w:val="812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820">
    <w:name w:val="Заголовок 2 Знак"/>
    <w:next w:val="820"/>
    <w:link w:val="813"/>
    <w:uiPriority w:val="9"/>
    <w:rPr>
      <w:b/>
      <w:bCs/>
      <w:sz w:val="36"/>
      <w:szCs w:val="36"/>
    </w:rPr>
  </w:style>
  <w:style w:type="character" w:styleId="821">
    <w:name w:val="Заголовок 4 Знак"/>
    <w:next w:val="821"/>
    <w:link w:val="814"/>
    <w:uiPriority w:val="9"/>
    <w:rPr>
      <w:b/>
      <w:bCs/>
      <w:sz w:val="24"/>
      <w:szCs w:val="24"/>
    </w:rPr>
  </w:style>
  <w:style w:type="character" w:styleId="822">
    <w:name w:val="Строгий"/>
    <w:next w:val="822"/>
    <w:link w:val="812"/>
    <w:uiPriority w:val="22"/>
    <w:qFormat/>
    <w:rPr>
      <w:b/>
      <w:bCs/>
    </w:rPr>
  </w:style>
  <w:style w:type="paragraph" w:styleId="823">
    <w:name w:val="Обычный (веб)"/>
    <w:basedOn w:val="812"/>
    <w:next w:val="823"/>
    <w:link w:val="812"/>
    <w:uiPriority w:val="99"/>
    <w:unhideWhenUsed/>
    <w:pPr>
      <w:spacing w:before="100" w:beforeAutospacing="1" w:after="100" w:afterAutospacing="1"/>
    </w:pPr>
  </w:style>
  <w:style w:type="character" w:styleId="824">
    <w:name w:val="Гиперссылка"/>
    <w:next w:val="824"/>
    <w:link w:val="812"/>
    <w:uiPriority w:val="99"/>
    <w:semiHidden/>
    <w:unhideWhenUsed/>
    <w:rPr>
      <w:color w:val="0000ff"/>
      <w:u w:val="single"/>
    </w:rPr>
  </w:style>
  <w:style w:type="paragraph" w:styleId="825">
    <w:name w:val="Текст выноски"/>
    <w:basedOn w:val="812"/>
    <w:next w:val="825"/>
    <w:link w:val="826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26">
    <w:name w:val="Текст выноски Знак"/>
    <w:next w:val="826"/>
    <w:link w:val="825"/>
    <w:uiPriority w:val="99"/>
    <w:semiHidden/>
    <w:rPr>
      <w:rFonts w:ascii="Segoe UI" w:hAnsi="Segoe UI" w:cs="Segoe UI"/>
      <w:sz w:val="18"/>
      <w:szCs w:val="18"/>
    </w:rPr>
  </w:style>
  <w:style w:type="character" w:styleId="827" w:default="1">
    <w:name w:val="Default Paragraph Font"/>
    <w:uiPriority w:val="1"/>
    <w:semiHidden/>
    <w:unhideWhenUsed/>
  </w:style>
  <w:style w:type="numbering" w:styleId="828" w:default="1">
    <w:name w:val="No List"/>
    <w:uiPriority w:val="99"/>
    <w:semiHidden/>
    <w:unhideWhenUsed/>
  </w:style>
  <w:style w:type="table" w:styleId="82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1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64</cp:revision>
  <dcterms:created xsi:type="dcterms:W3CDTF">2010-01-19T10:53:00Z</dcterms:created>
  <dcterms:modified xsi:type="dcterms:W3CDTF">2023-02-15T10:23:47Z</dcterms:modified>
  <cp:version>1048576</cp:version>
</cp:coreProperties>
</file>