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C2" w:rsidRDefault="000E70C2" w:rsidP="000E70C2">
      <w:pPr>
        <w:pStyle w:val="2"/>
        <w:tabs>
          <w:tab w:val="left" w:pos="4253"/>
        </w:tabs>
      </w:pPr>
      <w:r>
        <w:rPr>
          <w:noProof/>
        </w:rPr>
        <w:drawing>
          <wp:inline distT="0" distB="0" distL="0" distR="0" wp14:anchorId="4509E1E9" wp14:editId="272C87EE">
            <wp:extent cx="2795787" cy="178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022_kk-2-scal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85" cy="178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253080" wp14:editId="2AC2610A">
            <wp:extent cx="3006915" cy="2028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730" cy="203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2F0" w:rsidRDefault="002F12F0" w:rsidP="002F12F0">
      <w:pPr>
        <w:pStyle w:val="2"/>
      </w:pPr>
      <w:r>
        <w:t xml:space="preserve">2022 год в Общероссийском Профсоюзе образования – «Год корпоративной культуры» </w:t>
      </w:r>
    </w:p>
    <w:p w:rsidR="002F12F0" w:rsidRDefault="002F12F0" w:rsidP="002F12F0">
      <w:pPr>
        <w:pStyle w:val="a3"/>
      </w:pPr>
      <w:r>
        <w:t>В целях комплексной реализации всех направлений деятельности Профсоюза, в том числе в рамках Федеральных проектов Профсоюза («</w:t>
      </w:r>
      <w:proofErr w:type="spellStart"/>
      <w:r>
        <w:t>Цифровизация</w:t>
      </w:r>
      <w:proofErr w:type="spellEnd"/>
      <w:r>
        <w:t xml:space="preserve"> Общероссийского Профсоюза образования», «Профсоюзное образование» и «Профсоюз – территория здоровья»),  2022 год в Общероссийском Профсоюзе образования  объявлен «Годом корпоративной культуры».</w:t>
      </w:r>
    </w:p>
    <w:p w:rsidR="002F12F0" w:rsidRDefault="002F12F0" w:rsidP="002F12F0">
      <w:pPr>
        <w:pStyle w:val="a3"/>
      </w:pPr>
      <w:bookmarkStart w:id="0" w:name="_GoBack"/>
      <w:bookmarkEnd w:id="0"/>
      <w:r>
        <w:t>Проведение Года Корпоративной культуры Профсоюза ставит целью развитие пространства новых смыслов и ценностных установок профсоюзных лидеров и активистов, направленных на позиционирование Профсоюза как современной, динамично развивающейся организации, способной ставить и решать задачи, сообразные социокультурным вызовам. В основе корпоративной культуры Профсоюза как общественной организации с длительной историей организационного развития лежит система ценностей и целей, традиций, норм, правил и принципов, по которым живёт и действует организация и все её члены (от первичной профсоюзной организации до Центрального Совета Профсоюза).</w:t>
      </w:r>
    </w:p>
    <w:p w:rsidR="002F12F0" w:rsidRDefault="002F12F0" w:rsidP="002F12F0">
      <w:pPr>
        <w:pStyle w:val="a3"/>
      </w:pPr>
      <w:r>
        <w:t> Инструментами формирования и развития корпоративной культуры организации выступают корпоративная этика взаимодействия и коммуникации, разделяемый корпоративный стиль, система корпоративного обучения, а главное – члены Профсоюза и их убеждения о значимости и потенциале организации.  </w:t>
      </w:r>
    </w:p>
    <w:p w:rsidR="002F12F0" w:rsidRDefault="002F12F0" w:rsidP="002F12F0">
      <w:pPr>
        <w:pStyle w:val="a3"/>
      </w:pPr>
      <w:r>
        <w:t> Решать эти задачи можно, в том числе через реализацию мероприятий тематического года. В современном обществе корпоративная культура рассматривается как инструмент, который обеспечивает практическое повышение эффективности работы всей организации, поскольку одним из главных её элементов является видение развития организации – её стратегических целей и направлений, по которым организация осуществляет свою деятельность.</w:t>
      </w:r>
    </w:p>
    <w:p w:rsidR="002F12F0" w:rsidRDefault="002F12F0" w:rsidP="002F12F0">
      <w:pPr>
        <w:pStyle w:val="a3"/>
      </w:pPr>
      <w:r>
        <w:t> Ключевыми направлениями организационного развития Профсоюза в тематический год Корпоративной культуры профсоюзной организации являются:</w:t>
      </w:r>
    </w:p>
    <w:p w:rsidR="002F12F0" w:rsidRDefault="002F12F0" w:rsidP="002F12F0">
      <w:pPr>
        <w:pStyle w:val="a3"/>
      </w:pPr>
      <w:r>
        <w:t>1) реализация системных мероприятий (стратегических сессий, круглых столов, дискуссий и др.), направленных на выявление новых смыслов деятельности Профсоюза в современных социокультурных изменениях общественной жизни;</w:t>
      </w:r>
    </w:p>
    <w:p w:rsidR="002F12F0" w:rsidRDefault="002F12F0" w:rsidP="002F12F0">
      <w:pPr>
        <w:pStyle w:val="a3"/>
      </w:pPr>
      <w:r>
        <w:t> 2) выработка Профсоюзом концепции корпоративной культуры Профсоюза как современной самообучающейся организации на основе выделенных в Декларации Профсоюза профсоюзных ценностей и знаний;</w:t>
      </w:r>
    </w:p>
    <w:p w:rsidR="002F12F0" w:rsidRDefault="002F12F0" w:rsidP="002F12F0">
      <w:pPr>
        <w:pStyle w:val="a3"/>
      </w:pPr>
      <w:r>
        <w:lastRenderedPageBreak/>
        <w:t>3) разработка модели профсоюзного лидерства и профессионального роста в профсоюзной организации;</w:t>
      </w:r>
    </w:p>
    <w:p w:rsidR="002F12F0" w:rsidRDefault="002F12F0" w:rsidP="002F12F0">
      <w:pPr>
        <w:pStyle w:val="a3"/>
      </w:pPr>
      <w:r>
        <w:t xml:space="preserve">4) развитие корпоративного стиля Профсоюза (формирование </w:t>
      </w:r>
      <w:proofErr w:type="spellStart"/>
      <w:r>
        <w:t>брендбука</w:t>
      </w:r>
      <w:proofErr w:type="spellEnd"/>
      <w:r>
        <w:t xml:space="preserve"> профсоюзной организации);</w:t>
      </w:r>
    </w:p>
    <w:p w:rsidR="002F12F0" w:rsidRDefault="002F12F0" w:rsidP="002F12F0">
      <w:pPr>
        <w:pStyle w:val="a3"/>
      </w:pPr>
      <w:r>
        <w:t>5) реализация системы обучающих программ о корпоративном развитии Профсоюза и организаций его структуры.</w:t>
      </w:r>
    </w:p>
    <w:p w:rsidR="002F12F0" w:rsidRDefault="002F12F0" w:rsidP="002F12F0"/>
    <w:p w:rsidR="00E03E29" w:rsidRDefault="00E03E29"/>
    <w:sectPr w:rsidR="00E03E29" w:rsidSect="000E70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2F0"/>
    <w:rsid w:val="000E70C2"/>
    <w:rsid w:val="002F12F0"/>
    <w:rsid w:val="00E0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C7E7"/>
  <w15:docId w15:val="{3224D825-56CA-4298-BE2F-3CCB2BCE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2F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1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F1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Коржан</cp:lastModifiedBy>
  <cp:revision>2</cp:revision>
  <dcterms:created xsi:type="dcterms:W3CDTF">2022-02-02T06:58:00Z</dcterms:created>
  <dcterms:modified xsi:type="dcterms:W3CDTF">2022-02-02T07:33:00Z</dcterms:modified>
</cp:coreProperties>
</file>